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1DF" w:rsidRDefault="001301DF" w:rsidP="001301DF">
      <w:pPr>
        <w:tabs>
          <w:tab w:val="left" w:pos="851"/>
          <w:tab w:val="left" w:pos="5103"/>
          <w:tab w:val="left" w:pos="5954"/>
        </w:tabs>
        <w:ind w:right="-3764"/>
        <w:rPr>
          <w:sz w:val="22"/>
        </w:rPr>
      </w:pPr>
    </w:p>
    <w:p w:rsidR="001301DF" w:rsidRPr="00386918" w:rsidRDefault="001301DF" w:rsidP="001301DF">
      <w:pPr>
        <w:tabs>
          <w:tab w:val="left" w:pos="851"/>
          <w:tab w:val="left" w:pos="5103"/>
          <w:tab w:val="left" w:pos="5954"/>
        </w:tabs>
        <w:ind w:right="-3764"/>
        <w:rPr>
          <w:b/>
          <w:caps/>
          <w:sz w:val="22"/>
          <w:lang w:val="en-US"/>
        </w:rPr>
      </w:pPr>
      <w:r>
        <w:rPr>
          <w:b/>
          <w:caps/>
          <w:sz w:val="22"/>
          <w:lang w:val="en-US"/>
        </w:rPr>
        <w:t xml:space="preserve"> OPERATIONALLY USE of NWCSAF AMV pacKAGE in the metoffice mesoscale forecasting SYSTEM</w:t>
      </w:r>
    </w:p>
    <w:p w:rsidR="001301DF" w:rsidRPr="00386918" w:rsidRDefault="001301DF" w:rsidP="001301DF">
      <w:pPr>
        <w:suppressAutoHyphens/>
        <w:jc w:val="center"/>
        <w:rPr>
          <w:sz w:val="22"/>
          <w:lang w:val="en-US"/>
        </w:rPr>
      </w:pPr>
    </w:p>
    <w:p w:rsidR="001301DF" w:rsidRPr="007643A8" w:rsidRDefault="001301DF" w:rsidP="001301DF">
      <w:pPr>
        <w:suppressAutoHyphens/>
        <w:jc w:val="center"/>
        <w:rPr>
          <w:sz w:val="22"/>
          <w:lang w:val="it-IT"/>
        </w:rPr>
      </w:pPr>
      <w:r w:rsidRPr="007643A8">
        <w:rPr>
          <w:sz w:val="22"/>
          <w:lang w:val="it-IT"/>
        </w:rPr>
        <w:t xml:space="preserve"> </w:t>
      </w:r>
      <w:proofErr w:type="spellStart"/>
      <w:r w:rsidRPr="007643A8">
        <w:rPr>
          <w:sz w:val="22"/>
          <w:lang w:val="it-IT"/>
        </w:rPr>
        <w:t>Graeme</w:t>
      </w:r>
      <w:proofErr w:type="spellEnd"/>
      <w:r w:rsidRPr="007643A8">
        <w:rPr>
          <w:sz w:val="22"/>
          <w:lang w:val="it-IT"/>
        </w:rPr>
        <w:t xml:space="preserve"> Kelly </w:t>
      </w:r>
      <w:proofErr w:type="gramStart"/>
      <w:r w:rsidRPr="007643A8">
        <w:rPr>
          <w:sz w:val="22"/>
          <w:vertAlign w:val="superscript"/>
          <w:lang w:val="it-IT"/>
        </w:rPr>
        <w:t>2</w:t>
      </w:r>
      <w:proofErr w:type="gramEnd"/>
      <w:r w:rsidRPr="007643A8">
        <w:rPr>
          <w:sz w:val="22"/>
          <w:lang w:val="it-IT"/>
        </w:rPr>
        <w:t xml:space="preserve">, Peter Lean </w:t>
      </w:r>
      <w:r w:rsidRPr="007643A8">
        <w:rPr>
          <w:sz w:val="22"/>
          <w:vertAlign w:val="superscript"/>
          <w:lang w:val="it-IT"/>
        </w:rPr>
        <w:t>1</w:t>
      </w:r>
      <w:r w:rsidRPr="007643A8">
        <w:rPr>
          <w:sz w:val="22"/>
          <w:lang w:val="it-IT"/>
        </w:rPr>
        <w:t xml:space="preserve">, Stefano </w:t>
      </w:r>
      <w:proofErr w:type="spellStart"/>
      <w:r w:rsidRPr="007643A8">
        <w:rPr>
          <w:sz w:val="22"/>
          <w:lang w:val="it-IT"/>
        </w:rPr>
        <w:t>Migliorini</w:t>
      </w:r>
      <w:proofErr w:type="spellEnd"/>
      <w:r w:rsidRPr="007643A8">
        <w:rPr>
          <w:sz w:val="22"/>
          <w:lang w:val="it-IT"/>
        </w:rPr>
        <w:t xml:space="preserve"> </w:t>
      </w:r>
      <w:r w:rsidRPr="007643A8">
        <w:rPr>
          <w:sz w:val="22"/>
          <w:vertAlign w:val="superscript"/>
          <w:lang w:val="it-IT"/>
        </w:rPr>
        <w:t>1</w:t>
      </w:r>
    </w:p>
    <w:p w:rsidR="001301DF" w:rsidRPr="007643A8" w:rsidRDefault="001301DF" w:rsidP="001301DF">
      <w:pPr>
        <w:suppressAutoHyphens/>
        <w:jc w:val="center"/>
        <w:rPr>
          <w:sz w:val="22"/>
          <w:lang w:val="it-IT"/>
        </w:rPr>
      </w:pPr>
    </w:p>
    <w:p w:rsidR="001301DF" w:rsidRDefault="001301DF" w:rsidP="001301DF">
      <w:pPr>
        <w:suppressAutoHyphens/>
        <w:ind w:left="360"/>
        <w:jc w:val="center"/>
        <w:rPr>
          <w:sz w:val="22"/>
        </w:rPr>
      </w:pPr>
      <w:r w:rsidRPr="00386918">
        <w:rPr>
          <w:sz w:val="22"/>
          <w:vertAlign w:val="superscript"/>
        </w:rPr>
        <w:t>1</w:t>
      </w:r>
      <w:r>
        <w:rPr>
          <w:sz w:val="22"/>
        </w:rPr>
        <w:t>University of Reading</w:t>
      </w:r>
    </w:p>
    <w:p w:rsidR="001301DF" w:rsidRDefault="001301DF" w:rsidP="001301DF">
      <w:pPr>
        <w:suppressAutoHyphens/>
        <w:ind w:left="360"/>
        <w:jc w:val="center"/>
        <w:rPr>
          <w:sz w:val="22"/>
        </w:rPr>
      </w:pPr>
      <w:r w:rsidRPr="00386918">
        <w:rPr>
          <w:sz w:val="22"/>
          <w:vertAlign w:val="superscript"/>
        </w:rPr>
        <w:t>2</w:t>
      </w:r>
      <w:r>
        <w:rPr>
          <w:sz w:val="22"/>
        </w:rPr>
        <w:t>Met Office, UK</w:t>
      </w:r>
    </w:p>
    <w:p w:rsidR="001301DF" w:rsidRDefault="001301DF" w:rsidP="001301DF">
      <w:pPr>
        <w:suppressAutoHyphens/>
        <w:rPr>
          <w:sz w:val="22"/>
        </w:rPr>
      </w:pPr>
      <w:r>
        <w:rPr>
          <w:sz w:val="22"/>
        </w:rPr>
        <w:tab/>
      </w:r>
      <w:r>
        <w:rPr>
          <w:sz w:val="22"/>
        </w:rPr>
        <w:tab/>
      </w:r>
      <w:r>
        <w:rPr>
          <w:sz w:val="22"/>
        </w:rPr>
        <w:tab/>
      </w:r>
      <w:r>
        <w:rPr>
          <w:sz w:val="22"/>
        </w:rPr>
        <w:tab/>
      </w:r>
    </w:p>
    <w:p w:rsidR="001301DF" w:rsidRDefault="001301DF" w:rsidP="001301DF">
      <w:pPr>
        <w:suppressAutoHyphens/>
      </w:pPr>
    </w:p>
    <w:p w:rsidR="001301DF" w:rsidRDefault="001301DF" w:rsidP="001301DF">
      <w:pPr>
        <w:suppressAutoHyphens/>
        <w:jc w:val="center"/>
        <w:rPr>
          <w:caps/>
          <w:sz w:val="22"/>
        </w:rPr>
      </w:pPr>
      <w:r>
        <w:rPr>
          <w:caps/>
          <w:sz w:val="22"/>
        </w:rPr>
        <w:t>Abstract</w:t>
      </w:r>
    </w:p>
    <w:p w:rsidR="001301DF" w:rsidRDefault="001301DF" w:rsidP="001301DF">
      <w:pPr>
        <w:suppressAutoHyphens/>
        <w:rPr>
          <w:sz w:val="22"/>
        </w:rPr>
      </w:pPr>
    </w:p>
    <w:p w:rsidR="001301DF" w:rsidRDefault="001301DF" w:rsidP="001301DF">
      <w:pPr>
        <w:suppressAutoHyphens/>
        <w:rPr>
          <w:sz w:val="22"/>
        </w:rPr>
      </w:pPr>
      <w:r w:rsidRPr="007643A8">
        <w:rPr>
          <w:sz w:val="22"/>
        </w:rPr>
        <w:t xml:space="preserve">Satellite derived Atmospheric Motion Vectors (AMVs) have given positive benefit to operational large-scale NWP forecasts for many years. Their use in </w:t>
      </w:r>
      <w:proofErr w:type="spellStart"/>
      <w:r w:rsidRPr="007643A8">
        <w:rPr>
          <w:sz w:val="22"/>
        </w:rPr>
        <w:t>Nowcasting</w:t>
      </w:r>
      <w:proofErr w:type="spellEnd"/>
      <w:r w:rsidRPr="007643A8">
        <w:rPr>
          <w:sz w:val="22"/>
        </w:rPr>
        <w:t xml:space="preserve"> has been limited due to the use of the large tracking box sizes that are used by operational AMV products. The NWCSAF AMV package allows local AMVs to be produced with smaller tracking boxes producing AMVs with scales that are more suitable for </w:t>
      </w:r>
      <w:proofErr w:type="spellStart"/>
      <w:r w:rsidRPr="007643A8">
        <w:rPr>
          <w:sz w:val="22"/>
        </w:rPr>
        <w:t>Nowcasting</w:t>
      </w:r>
      <w:proofErr w:type="spellEnd"/>
      <w:r w:rsidRPr="007643A8">
        <w:rPr>
          <w:sz w:val="22"/>
        </w:rPr>
        <w:t xml:space="preserve"> systems. Delays in the processing and reception of AMVs are also a problem for </w:t>
      </w:r>
      <w:proofErr w:type="spellStart"/>
      <w:r w:rsidRPr="007643A8">
        <w:rPr>
          <w:sz w:val="22"/>
        </w:rPr>
        <w:t>Nowcasting</w:t>
      </w:r>
      <w:proofErr w:type="spellEnd"/>
      <w:r w:rsidRPr="007643A8">
        <w:rPr>
          <w:sz w:val="22"/>
        </w:rPr>
        <w:t>. Local AMVs can be produced within five minutes after the satellite image reception whereas the operational product may take up to 30 minutes.</w:t>
      </w:r>
    </w:p>
    <w:p w:rsidR="001301DF" w:rsidRPr="007643A8" w:rsidRDefault="001301DF" w:rsidP="001301DF">
      <w:pPr>
        <w:suppressAutoHyphens/>
        <w:rPr>
          <w:sz w:val="22"/>
        </w:rPr>
      </w:pPr>
      <w:r w:rsidRPr="007643A8">
        <w:rPr>
          <w:sz w:val="22"/>
        </w:rPr>
        <w:t xml:space="preserve"> </w:t>
      </w:r>
    </w:p>
    <w:p w:rsidR="001301DF" w:rsidRPr="007643A8" w:rsidRDefault="001301DF" w:rsidP="001301DF">
      <w:pPr>
        <w:suppressAutoHyphens/>
        <w:rPr>
          <w:sz w:val="22"/>
        </w:rPr>
      </w:pPr>
      <w:r w:rsidRPr="007643A8">
        <w:rPr>
          <w:sz w:val="22"/>
        </w:rPr>
        <w:t>The MSG NWCSAF software has been setup over the 1.5km UK model area and produces AMVs every 15 minutes. OSEs will be</w:t>
      </w:r>
      <w:r>
        <w:rPr>
          <w:sz w:val="22"/>
        </w:rPr>
        <w:t xml:space="preserve"> discussed</w:t>
      </w:r>
      <w:r w:rsidRPr="007643A8">
        <w:rPr>
          <w:sz w:val="22"/>
        </w:rPr>
        <w:t xml:space="preserve"> using the 1.5km UK hourly 4DVAR </w:t>
      </w:r>
      <w:proofErr w:type="spellStart"/>
      <w:r w:rsidRPr="007643A8">
        <w:rPr>
          <w:sz w:val="22"/>
        </w:rPr>
        <w:t>Nowcasting</w:t>
      </w:r>
      <w:proofErr w:type="spellEnd"/>
      <w:r w:rsidRPr="007643A8">
        <w:rPr>
          <w:sz w:val="22"/>
        </w:rPr>
        <w:t xml:space="preserve"> system. </w:t>
      </w:r>
      <w:r>
        <w:rPr>
          <w:sz w:val="22"/>
        </w:rPr>
        <w:t xml:space="preserve">The NWCSAF AMVs have been introduced into the </w:t>
      </w:r>
      <w:proofErr w:type="spellStart"/>
      <w:r>
        <w:rPr>
          <w:sz w:val="22"/>
        </w:rPr>
        <w:t>Metoffice’s</w:t>
      </w:r>
      <w:proofErr w:type="spellEnd"/>
      <w:r>
        <w:rPr>
          <w:sz w:val="22"/>
        </w:rPr>
        <w:t xml:space="preserve"> Operational </w:t>
      </w:r>
      <w:proofErr w:type="spellStart"/>
      <w:r>
        <w:rPr>
          <w:sz w:val="22"/>
        </w:rPr>
        <w:t>Mesoscale</w:t>
      </w:r>
      <w:proofErr w:type="spellEnd"/>
      <w:r>
        <w:rPr>
          <w:sz w:val="22"/>
        </w:rPr>
        <w:t xml:space="preserve"> system.</w:t>
      </w:r>
    </w:p>
    <w:p w:rsidR="001301DF" w:rsidRDefault="001301DF" w:rsidP="001301DF">
      <w:pPr>
        <w:suppressAutoHyphens/>
        <w:rPr>
          <w:sz w:val="22"/>
        </w:rPr>
      </w:pPr>
    </w:p>
    <w:p w:rsidR="00FB62DF" w:rsidRDefault="00FB62DF">
      <w:bookmarkStart w:id="0" w:name="_GoBack"/>
      <w:bookmarkEnd w:id="0"/>
    </w:p>
    <w:sectPr w:rsidR="00FB62DF" w:rsidSect="005F4BA9">
      <w:pgSz w:w="11906" w:h="16838" w:code="9"/>
      <w:pgMar w:top="1440" w:right="1440" w:bottom="1440" w:left="1440" w:header="72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DF"/>
    <w:rsid w:val="001301DF"/>
    <w:rsid w:val="004912F1"/>
    <w:rsid w:val="00FB62D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082C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1DF"/>
    <w:rPr>
      <w:rFonts w:ascii="Times New Roman" w:eastAsia="Times New Roman" w:hAnsi="Times New Roman" w:cs="Times New Roman"/>
      <w:sz w:val="20"/>
      <w:szCs w:val="20"/>
      <w:lang w:val="en-GB"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1DF"/>
    <w:rPr>
      <w:rFonts w:ascii="Times New Roman" w:eastAsia="Times New Roman" w:hAnsi="Times New Roman" w:cs="Times New Roman"/>
      <w:sz w:val="20"/>
      <w:szCs w:val="20"/>
      <w:lang w:val="en-GB"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960</Characters>
  <Application>Microsoft Macintosh Word</Application>
  <DocSecurity>0</DocSecurity>
  <Lines>8</Lines>
  <Paragraphs>2</Paragraphs>
  <ScaleCrop>false</ScaleCrop>
  <Company>NBI</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Aksel Walløe Hansen</dc:creator>
  <cp:keywords/>
  <dc:description/>
  <cp:lastModifiedBy>Aksel Walløe Hansen</cp:lastModifiedBy>
  <cp:revision>1</cp:revision>
  <dcterms:created xsi:type="dcterms:W3CDTF">2013-12-17T20:49:00Z</dcterms:created>
  <dcterms:modified xsi:type="dcterms:W3CDTF">2013-12-17T20:49:00Z</dcterms:modified>
</cp:coreProperties>
</file>